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路基路面工程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</w:rPr>
        <w:t xml:space="preserve">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02407）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第二部分为非选择题，2页至3页，共2页。应考者必须按试题顺序在“答题卡”上作答，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1．在下列叙述中</w:t>
      </w:r>
      <w:r>
        <w:rPr>
          <w:rFonts w:hint="eastAsia" w:eastAsiaTheme="minorEastAsia"/>
          <w:sz w:val="24"/>
          <w:szCs w:val="24"/>
          <w:em w:val="dot"/>
        </w:rPr>
        <w:t>不符合</w:t>
      </w:r>
      <w:r>
        <w:rPr>
          <w:rFonts w:hint="eastAsia"/>
          <w:sz w:val="24"/>
          <w:szCs w:val="24"/>
        </w:rPr>
        <w:t>朗金土压力理论的有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A．土压力作用在过墙踵的铅垂面上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B．土体处于弹性状态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C．土体处于主动极限状态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D．土体处于被动极限状态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2．反压护道加固软土地基上路堤稳定性的原理是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A．提高地基土强度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B．增加反向稳定力矩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C．加速地基上的渗透固结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D．增加地基变形的侧向约束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3．软土地基上填筑路堤，当固结度为80%时，沉降量为32cm，最终沉降量是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A．25.6cm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B．40cm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C．64cm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D．160cm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4．铁路路基的设计高程为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A．路肩边缘的高程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B．道碴边缘的高程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C．路基中心的高程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D．轨底的高程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5．库仓土压力方向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A．与墙背法线成</w:t>
      </w:r>
      <w:r>
        <w:rPr>
          <w:rFonts w:hint="eastAsia"/>
          <w:position w:val="-10"/>
          <w:sz w:val="24"/>
          <w:szCs w:val="24"/>
        </w:rPr>
        <w:object>
          <v:shape id="_x0000_i1025" o:spt="75" type="#_x0000_t75" style="height:13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sz w:val="24"/>
          <w:szCs w:val="24"/>
        </w:rPr>
        <w:t>角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B．与墙背成</w:t>
      </w:r>
      <w:r>
        <w:rPr>
          <w:rFonts w:hint="eastAsia"/>
          <w:position w:val="-10"/>
          <w:sz w:val="24"/>
          <w:szCs w:val="24"/>
        </w:rPr>
        <w:object>
          <v:shape id="_x0000_i1026" o:spt="75" type="#_x0000_t75" style="height:13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sz w:val="24"/>
          <w:szCs w:val="24"/>
        </w:rPr>
        <w:t>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C．与墙背法线成</w:t>
      </w:r>
      <w:r>
        <w:rPr>
          <w:rFonts w:hint="eastAsia"/>
          <w:position w:val="-6"/>
          <w:sz w:val="24"/>
          <w:szCs w:val="24"/>
        </w:rPr>
        <w:object>
          <v:shape id="_x0000_i1027" o:spt="75" type="#_x0000_t75" style="height:13.95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  <w:sz w:val="24"/>
          <w:szCs w:val="24"/>
        </w:rPr>
        <w:t>角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D．与墙背成</w:t>
      </w:r>
      <w:r>
        <w:rPr>
          <w:rFonts w:hint="eastAsia"/>
          <w:position w:val="-6"/>
          <w:sz w:val="24"/>
          <w:szCs w:val="24"/>
        </w:rPr>
        <w:object>
          <v:shape id="_x0000_i1028" o:spt="75" type="#_x0000_t75" style="height:13.95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  <w:sz w:val="24"/>
          <w:szCs w:val="24"/>
        </w:rPr>
        <w:t>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6．极限高度Hc=5.52</w:t>
      </w:r>
      <w:r>
        <w:rPr>
          <w:rFonts w:hint="eastAsia"/>
          <w:position w:val="-10"/>
          <w:sz w:val="24"/>
          <w:szCs w:val="24"/>
        </w:rPr>
        <w:object>
          <v:shape id="_x0000_i1029" o:spt="75" type="#_x0000_t75" style="height:16pt;width:2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0">
            <o:LockedField>false</o:LockedField>
          </o:OLEObject>
        </w:object>
      </w:r>
      <w:r>
        <w:rPr>
          <w:rFonts w:hint="eastAsia"/>
          <w:sz w:val="24"/>
          <w:szCs w:val="24"/>
        </w:rPr>
        <w:t>，式中c采用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A．填土的不排水剪强度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B．填土的排水剪强度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C．地基土的不排水剪强度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D．地基土的排水剪强度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7．在边坡稳定分析中，瑞典条分法用于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A．砂土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B．碎石类土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C．风化岩土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D．粘性土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8．在下列边界条件中，可以采用朗金方法计算土压力的是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A．地面水平且有满布均匀荷载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B．墙背俯斜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C．地面为折线型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D．地面有局部荷载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9．三种临界土压力之间的数量关系为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A．E</w:t>
      </w:r>
      <w:r>
        <w:rPr>
          <w:rFonts w:hint="eastAsia"/>
          <w:sz w:val="24"/>
          <w:szCs w:val="24"/>
          <w:vertAlign w:val="subscript"/>
          <w:lang w:val="en-US" w:eastAsia="zh-CN"/>
        </w:rPr>
        <w:t>0</w:t>
      </w:r>
      <w:r>
        <w:rPr>
          <w:rFonts w:hint="eastAsia"/>
          <w:sz w:val="24"/>
          <w:szCs w:val="24"/>
        </w:rPr>
        <w:t xml:space="preserve">&lt;Ea&lt;Ep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B．Ep&lt;E</w:t>
      </w:r>
      <w:r>
        <w:rPr>
          <w:rFonts w:hint="eastAsia"/>
          <w:sz w:val="24"/>
          <w:szCs w:val="24"/>
          <w:vertAlign w:val="subscript"/>
          <w:lang w:val="en-US" w:eastAsia="zh-CN"/>
        </w:rPr>
        <w:t>0</w:t>
      </w:r>
      <w:r>
        <w:rPr>
          <w:rFonts w:hint="eastAsia"/>
          <w:sz w:val="24"/>
          <w:szCs w:val="24"/>
        </w:rPr>
        <w:t>&lt;Ea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C．Ea&lt;E</w:t>
      </w:r>
      <w:r>
        <w:rPr>
          <w:rFonts w:hint="eastAsia"/>
          <w:sz w:val="24"/>
          <w:szCs w:val="24"/>
          <w:vertAlign w:val="subscript"/>
          <w:lang w:val="en-US" w:eastAsia="zh-CN"/>
        </w:rPr>
        <w:t>0</w:t>
      </w:r>
      <w:r>
        <w:rPr>
          <w:rFonts w:hint="eastAsia"/>
          <w:sz w:val="24"/>
          <w:szCs w:val="24"/>
        </w:rPr>
        <w:t xml:space="preserve">&lt;Ep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D．Ep&lt;Ea&lt;E</w:t>
      </w:r>
      <w:r>
        <w:rPr>
          <w:rFonts w:hint="eastAsia"/>
          <w:sz w:val="24"/>
          <w:szCs w:val="24"/>
          <w:vertAlign w:val="subscript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般地基上，路基边坡滑动的原因是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A．地基强度不足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B．路基边坡过陡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C．地基中存在一个软弱面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D．路基边坡土层中存在一个软弱面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11．以下各种土质中，</w:t>
      </w:r>
      <w:r>
        <w:rPr>
          <w:rFonts w:hint="eastAsia" w:eastAsiaTheme="minorEastAsia"/>
          <w:sz w:val="24"/>
          <w:szCs w:val="24"/>
          <w:em w:val="dot"/>
        </w:rPr>
        <w:t>不宜</w:t>
      </w:r>
      <w:r>
        <w:rPr>
          <w:rFonts w:hint="eastAsia"/>
          <w:sz w:val="24"/>
          <w:szCs w:val="24"/>
        </w:rPr>
        <w:t>作为渗水土路基填料的是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A．粘土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B．粉土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C．粘性土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D．碎石类土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12．袋装砂井加固软土地基，在检算竣工时的路基稳定性时采用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A．竖向固结度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B．径向固结度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C．三向固结度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D．瞬时固结度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13．在列车动力作用下，基床土被软化挤入道床或有向外流出的现象为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A．基床下沉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B．基床塌陷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C．翻浆冒泥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D．冻融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14．墙后土体出现二裂面的条件是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A．墙背俯斜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B．墙背仰斜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C．墙背大幅仰斜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D．墙背大幅俯斜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15．在滑坡推力计算中，假定滑块推力方向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A．水平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B．与本滑块的滑面平行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C．与土一滑块的滑面平行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D．与下一滑块的滑面平行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二、填空题（本大题共10空，每空1分，共10分）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请在“答题卡”的试题序号后填上正确答案，错填、不填均无分。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16．路基排水系统分为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17．影响填土压实的因素有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18．基床病害的主要原因有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19．用朗金土压力理论计算土压力，土中应力必须处于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20．多年冻土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21．基床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22．滑坡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23．三向固结度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24．土的击实性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四、判断分析题（本大题共4小题，每小题4分，共16分）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判断下列各题的正误，在“答题卡”的试题序号后，正确的划上“√”；错误的划上“×”</w: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</w:rPr>
        <w:t>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25．路堤边坡失稳主要由于路堤内有一软弱面。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26．挡土墙放斜基底可以提高挡墙的抗滑稳定性。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27．抗滑挡墙的埋置深度必须在地面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m以下。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28．规范规定路基处于6º、7º、8º地震区需进行抗震检算。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五、简答题（本大题共4小题，每小题6分，共24分）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29．简述毕效甫圆弧条分法的特点。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30．何谓路肩？简述路肩的作用。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31．如何确定路基的最小设计标高？Ⅰ</w:t>
      </w:r>
      <w:r>
        <w:rPr>
          <w:rFonts w:hint="eastAsia"/>
          <w:sz w:val="24"/>
          <w:szCs w:val="24"/>
          <w:lang w:eastAsia="zh-CN"/>
        </w:rPr>
        <w:t>、Ⅱ</w:t>
      </w:r>
      <w:r>
        <w:rPr>
          <w:rFonts w:hint="eastAsia"/>
          <w:sz w:val="24"/>
          <w:szCs w:val="24"/>
        </w:rPr>
        <w:t>级铁路确定的设计水位是什么？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32．简述挡土墙设置沉降缝、伸缩缝的作用。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六、综合题（本大题共2小题，每小题10分，共20分）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33．在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软土地基上修筑5m高的路堤，经固结度计算得，当时间为4个月时，竖向固结度为15%，径向固结度达80%，此时正好满足竣工时地基的稳定性要求。问：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(1)竣</w:t>
      </w:r>
      <w:r>
        <w:rPr>
          <w:rFonts w:hint="eastAsia"/>
          <w:sz w:val="24"/>
          <w:szCs w:val="24"/>
          <w:lang w:eastAsia="zh-CN"/>
        </w:rPr>
        <w:t>工</w:t>
      </w:r>
      <w:r>
        <w:rPr>
          <w:rFonts w:hint="eastAsia"/>
          <w:sz w:val="24"/>
          <w:szCs w:val="24"/>
        </w:rPr>
        <w:t>时所需要的三相固结度为多少？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(2)当路基填土为等速加荷，确定竣工时间。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(3)若此时的沉降为29.82cm，形变沉降是此时沉降的1/2，求总沉降量。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34．某路堤填土需土方4000方，从附近取土，经试验得取土容重为19.2kN/</w:t>
      </w:r>
      <w:r>
        <w:rPr>
          <w:rFonts w:hint="eastAsia"/>
          <w:position w:val="-6"/>
          <w:sz w:val="24"/>
          <w:szCs w:val="24"/>
        </w:rPr>
        <w:object>
          <v:shape id="_x0000_i1030" o:spt="75" type="#_x0000_t75" style="height:1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/>
          <w:sz w:val="24"/>
          <w:szCs w:val="24"/>
        </w:rPr>
        <w:t>，含水量为14%，要求填土含水量为16%，干容重为17.6kN/</w:t>
      </w:r>
      <w:r>
        <w:rPr>
          <w:rFonts w:hint="eastAsia"/>
          <w:position w:val="-6"/>
          <w:sz w:val="24"/>
          <w:szCs w:val="24"/>
        </w:rPr>
        <w:object>
          <v:shape id="_x0000_i1031" o:spt="75" type="#_x0000_t75" style="height:1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问：(1)取土的干容重为多少？(2)应取土多少方？(3)碾压时应加水多少？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F67D6"/>
    <w:rsid w:val="0C2150FA"/>
    <w:rsid w:val="13962B56"/>
    <w:rsid w:val="588F67D6"/>
    <w:rsid w:val="6C6F3676"/>
    <w:rsid w:val="7242379F"/>
    <w:rsid w:val="79BC0B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image" Target="media/image3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2017-09-13T01:23:00Z</dcterms:created>
  <dc:creator>Administrator</dc:creator>
  <cp:lastModifiedBy>Administrator</cp:lastModifiedBy>
  <dcterms:modified xsi:type="dcterms:W3CDTF">2017-09-14T03:08:45Z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